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A090DB">
      <w:pPr>
        <w:jc w:val="center"/>
        <w:rPr>
          <w:rFonts w:hint="eastAsia" w:ascii="Times New Roman" w:eastAsia="微软雅黑" w:hAnsiTheme="minorEastAsia" w:cstheme="minorEastAsia"/>
          <w:b/>
          <w:bCs/>
          <w:kern w:val="2"/>
          <w:sz w:val="44"/>
          <w:szCs w:val="44"/>
          <w:lang w:val="en-US" w:eastAsia="zh-CN" w:bidi="ar-SA"/>
        </w:rPr>
      </w:pPr>
      <w:bookmarkStart w:id="0" w:name="_GoBack"/>
      <w:r>
        <w:rPr>
          <w:rFonts w:hint="eastAsia" w:ascii="Times New Roman" w:eastAsia="微软雅黑" w:hAnsiTheme="minorEastAsia" w:cstheme="minorEastAsia"/>
          <w:b/>
          <w:bCs/>
          <w:kern w:val="2"/>
          <w:sz w:val="44"/>
          <w:szCs w:val="44"/>
          <w:lang w:val="en-US" w:eastAsia="zh-CN" w:bidi="ar-SA"/>
        </w:rPr>
        <w:t>Q6 Proporción de cambio y modo de mano izquierda/derecha para conectarse a un teléfono Android</w:t>
      </w:r>
    </w:p>
    <w:bookmarkEnd w:id="0"/>
    <w:p w14:paraId="4D37203A">
      <w:pPr>
        <w:jc w:val="both"/>
        <w:rPr>
          <w:rFonts w:hint="eastAsia" w:ascii="Times New Roman" w:eastAsia="微软雅黑" w:hAnsiTheme="minorEastAsia" w:cstheme="minorEastAsia"/>
          <w:b/>
          <w:bCs/>
          <w:kern w:val="2"/>
          <w:sz w:val="44"/>
          <w:szCs w:val="44"/>
          <w:lang w:val="en-US" w:eastAsia="zh-CN" w:bidi="ar-SA"/>
        </w:rPr>
      </w:pPr>
    </w:p>
    <w:p w14:paraId="6D47A12D">
      <w:pPr>
        <w:numPr>
          <w:ilvl w:val="0"/>
          <w:numId w:val="1"/>
        </w:numPr>
        <w:ind w:left="0" w:leftChars="0" w:firstLine="0" w:firstLineChars="0"/>
        <w:jc w:val="left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eastAsia="微软雅黑" w:hAnsiTheme="minorHAnsi" w:cstheme="minorBidi"/>
          <w:kern w:val="2"/>
          <w:sz w:val="21"/>
          <w:szCs w:val="24"/>
          <w:lang w:val="en-US" w:eastAsia="zh-CN" w:bidi="ar-SA"/>
        </w:rPr>
        <w:t xml:space="preserve">Los dispositivos Android para móviles y tabletas disponen de diversas proporciones de pantalla, como 16×10 y 16×9; el Q6 permite cambiar entre ellas para </w:t>
      </w:r>
      <w:r>
        <w:drawing>
          <wp:inline distT="0" distB="0" distL="114300" distR="114300">
            <wp:extent cx="5273675" cy="6617335"/>
            <wp:effectExtent l="0" t="0" r="14605" b="1206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661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eastAsia="微软雅黑" w:hAnsiTheme="minorHAnsi" w:cstheme="minorBidi"/>
          <w:kern w:val="2"/>
          <w:sz w:val="21"/>
          <w:szCs w:val="24"/>
          <w:lang w:val="en-US" w:eastAsia="zh-CN" w:bidi="ar-SA"/>
        </w:rPr>
        <w:t>adaptarse adecuadamente (deslizando hacia arriba o hacia abajo).</w:t>
      </w:r>
    </w:p>
    <w:p w14:paraId="79F3B0C2">
      <w:pPr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br w:type="page"/>
      </w:r>
    </w:p>
    <w:p w14:paraId="02954E36">
      <w:pPr>
        <w:numPr>
          <w:ilvl w:val="0"/>
          <w:numId w:val="1"/>
        </w:numPr>
        <w:ind w:left="0" w:leftChars="0" w:firstLine="0" w:firstLineChars="0"/>
        <w:jc w:val="left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宋体" w:eastAsia="微软雅黑" w:cs="宋体"/>
          <w:kern w:val="2"/>
          <w:sz w:val="24"/>
          <w:szCs w:val="24"/>
          <w:lang w:val="en-US" w:eastAsia="zh-CN" w:bidi="ar-SA"/>
        </w:rPr>
        <w:t xml:space="preserve">Cambie entre los modos de mano izquierda y derecha. Mantenga pulsada durante 5 segundos la tecla de acceso rápido situada en la parte inferior </w:t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273675" cy="2837815"/>
            <wp:effectExtent l="0" t="0" r="14605" b="12065"/>
            <wp:docPr id="6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8378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宋体" w:eastAsia="微软雅黑" w:cs="宋体"/>
          <w:kern w:val="2"/>
          <w:sz w:val="24"/>
          <w:szCs w:val="24"/>
          <w:lang w:val="en-US" w:eastAsia="zh-CN" w:bidi="ar-SA"/>
        </w:rPr>
        <w:t>(tecla K1); la luz indicadora de escritura manual blanca parpadeará dos veces para confirmar que el cambio se ha completado. Para volver al modo anterior, mantenga pulsada la tecla K1 durante otros 5 segundos.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CFC00B2"/>
    <w:multiLevelType w:val="singleLevel"/>
    <w:tmpl w:val="BCFC00B2"/>
    <w:lvl w:ilvl="0" w:tentative="0">
      <w:start w:val="1"/>
      <w:numFmt w:val="decimal"/>
      <w:suff w:val="space"/>
      <w:lvlText w:val="%1."/>
      <w:lvlJc w:val="left"/>
      <w:rPr>
        <w:rFonts w:hint="default" w:ascii="微软雅黑" w:hAnsi="微软雅黑" w:eastAsia="微软雅黑" w:cs="微软雅黑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0"/>
  <w:bordersDoNotSurroundFooter w:val="0"/>
  <w:documentProtection w:edit="readOnly"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150602"/>
    <w:rsid w:val="3A0241DE"/>
    <w:rsid w:val="73017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110</Words>
  <Characters>570</Characters>
  <Lines>0</Lines>
  <Paragraphs>0</Paragraphs>
  <TotalTime>1</TotalTime>
  <ScaleCrop>false</ScaleCrop>
  <LinksUpToDate>false</LinksUpToDate>
  <CharactersWithSpaces>673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2026-05-31T10:23:00Z</dcterms:created>
  <dc:creator>admin</dc:creator>
  <cp:lastModifiedBy>Zafiro</cp:lastModifiedBy>
  <dcterms:modified xsi:type="dcterms:W3CDTF">2026-07-02T08:22:08Z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eyJoZGlkIjoiODI0YWQ4ZmRiNmIxZWJhYzNhZjM2MzUwYjdjZDUyMTgiLCJ1c2VySWQiOiI1NTU1OTU5NTgifQ==</vt:lpwstr>
  </property>
  <property fmtid="{D5CDD505-2E9C-101B-9397-08002B2CF9AE}" pid="4" name="ICV">
    <vt:lpwstr>83774C6231294AFBA4760CD79D548CF9_12</vt:lpwstr>
  </property>
</Properties>
</file>