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4C61C">
      <w:pPr>
        <w:pStyle w:val="2"/>
        <w:bidi w:val="0"/>
        <w:jc w:val="left"/>
        <w:rPr>
          <w:rFonts w:hint="eastAsia"/>
        </w:rPr>
      </w:pPr>
      <w:r>
        <w:rPr>
          <w:rFonts w:hint="eastAsia"/>
        </w:rPr>
        <w:t xml:space="preserve">How to make </w:t>
      </w:r>
      <w:bookmarkStart w:id="0" w:name="_GoBack"/>
      <w:bookmarkEnd w:id="0"/>
      <w:r>
        <w:rPr>
          <w:rFonts w:hint="eastAsia"/>
        </w:rPr>
        <w:t xml:space="preserve">my tablet show the same </w:t>
      </w:r>
      <w:r>
        <w:rPr>
          <w:rFonts w:hint="default"/>
          <w:lang w:val="en-US"/>
        </w:rPr>
        <w:t xml:space="preserve">content </w:t>
      </w:r>
      <w:r>
        <w:rPr>
          <w:rFonts w:hint="eastAsia"/>
        </w:rPr>
        <w:t>as my Windows computer</w:t>
      </w:r>
    </w:p>
    <w:p w14:paraId="581E4425">
      <w:pPr>
        <w:bidi w:val="0"/>
        <w:jc w:val="left"/>
        <w:rPr>
          <w:rFonts w:hint="default"/>
          <w:lang w:val="en-US"/>
        </w:rPr>
      </w:pPr>
      <w:r>
        <w:rPr>
          <w:rFonts w:hint="default"/>
          <w:lang w:val="en-US"/>
        </w:rPr>
        <w:t xml:space="preserve">When a drawing tablet display is connected to a Windows computer, you can change the display modes by pressing the Windows key and the P key at the same time.  It applies to Windows laptops and PCs. </w:t>
      </w:r>
    </w:p>
    <w:p w14:paraId="25B5671B">
      <w:pPr>
        <w:numPr>
          <w:numId w:val="0"/>
        </w:numPr>
        <w:jc w:val="left"/>
      </w:pPr>
      <w:r>
        <w:drawing>
          <wp:inline distT="0" distB="0" distL="114300" distR="114300">
            <wp:extent cx="5267325" cy="1680845"/>
            <wp:effectExtent l="0" t="0" r="9525" b="146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
                    <a:stretch>
                      <a:fillRect/>
                    </a:stretch>
                  </pic:blipFill>
                  <pic:spPr>
                    <a:xfrm>
                      <a:off x="0" y="0"/>
                      <a:ext cx="5267325" cy="1680845"/>
                    </a:xfrm>
                    <a:prstGeom prst="rect">
                      <a:avLst/>
                    </a:prstGeom>
                    <a:noFill/>
                    <a:ln>
                      <a:noFill/>
                    </a:ln>
                  </pic:spPr>
                </pic:pic>
              </a:graphicData>
            </a:graphic>
          </wp:inline>
        </w:drawing>
      </w:r>
    </w:p>
    <w:p w14:paraId="1E2CE3F4">
      <w:pPr>
        <w:numPr>
          <w:numId w:val="0"/>
        </w:numPr>
        <w:jc w:val="left"/>
        <w:rPr>
          <w:rFonts w:hint="default"/>
          <w:lang w:val="en-US"/>
        </w:rPr>
      </w:pPr>
      <w:r>
        <w:rPr>
          <w:rFonts w:hint="default"/>
          <w:lang w:val="en-US"/>
        </w:rPr>
        <w:t xml:space="preserve">The small window pops up in the lower right side of the computer screen. </w:t>
      </w:r>
    </w:p>
    <w:p w14:paraId="667DC819">
      <w:pPr>
        <w:numPr>
          <w:numId w:val="0"/>
        </w:numPr>
        <w:jc w:val="left"/>
        <w:rPr>
          <w:rFonts w:hint="default"/>
          <w:lang w:val="en-US"/>
        </w:rPr>
      </w:pPr>
      <w:r>
        <w:drawing>
          <wp:inline distT="0" distB="0" distL="114300" distR="114300">
            <wp:extent cx="3457575" cy="3810000"/>
            <wp:effectExtent l="0" t="0" r="9525"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
                    <a:stretch>
                      <a:fillRect/>
                    </a:stretch>
                  </pic:blipFill>
                  <pic:spPr>
                    <a:xfrm>
                      <a:off x="0" y="0"/>
                      <a:ext cx="3457575" cy="3810000"/>
                    </a:xfrm>
                    <a:prstGeom prst="rect">
                      <a:avLst/>
                    </a:prstGeom>
                    <a:noFill/>
                    <a:ln>
                      <a:noFill/>
                    </a:ln>
                  </pic:spPr>
                </pic:pic>
              </a:graphicData>
            </a:graphic>
          </wp:inline>
        </w:drawing>
      </w:r>
    </w:p>
    <w:p w14:paraId="31DF4D85">
      <w:pPr>
        <w:numPr>
          <w:numId w:val="0"/>
        </w:numPr>
        <w:ind w:leftChars="0"/>
        <w:jc w:val="left"/>
        <w:rPr>
          <w:rFonts w:hint="default"/>
          <w:lang w:val="en-US"/>
        </w:rPr>
      </w:pPr>
      <w:r>
        <w:rPr>
          <w:rFonts w:hint="default"/>
          <w:lang w:val="en-US"/>
        </w:rPr>
        <w:t xml:space="preserve">1. If you want to see the same content on both monitors, choose duplicate. </w:t>
      </w:r>
    </w:p>
    <w:p w14:paraId="26871611">
      <w:pPr>
        <w:numPr>
          <w:numId w:val="0"/>
        </w:numPr>
        <w:ind w:leftChars="0"/>
        <w:jc w:val="left"/>
        <w:rPr>
          <w:rFonts w:hint="default"/>
          <w:lang w:val="en-US"/>
        </w:rPr>
      </w:pPr>
      <w:r>
        <w:rPr>
          <w:rFonts w:hint="default"/>
          <w:lang w:val="en-US"/>
        </w:rPr>
        <w:t>2. If you want to see different items and windows on the monitors, choose extend. When you are in extended display mode, you can move items between the two screens using the mouse.</w:t>
      </w:r>
    </w:p>
    <w:p w14:paraId="5409F0B3">
      <w:pPr>
        <w:numPr>
          <w:numId w:val="0"/>
        </w:numPr>
        <w:ind w:leftChars="0"/>
        <w:jc w:val="left"/>
        <w:rPr>
          <w:rFonts w:hint="default"/>
          <w:lang w:val="en-US"/>
        </w:rPr>
      </w:pPr>
      <w:r>
        <w:rPr>
          <w:rFonts w:hint="default"/>
          <w:lang w:val="en-US"/>
        </w:rPr>
        <w:t xml:space="preserve">3. When you choose one screen only, the other screen will show ‘no signal’ and go black. </w:t>
      </w:r>
    </w:p>
    <w:p w14:paraId="7CF9AED2">
      <w:pPr>
        <w:numPr>
          <w:numId w:val="0"/>
        </w:numPr>
        <w:ind w:leftChars="0"/>
        <w:jc w:val="left"/>
        <w:rPr>
          <w:rFonts w:hint="default"/>
          <w:sz w:val="18"/>
          <w:szCs w:val="18"/>
          <w:lang w:val="en-US"/>
        </w:rPr>
      </w:pPr>
      <w:r>
        <w:rPr>
          <w:rFonts w:hint="default"/>
          <w:lang w:val="en-US"/>
        </w:rPr>
        <w:t xml:space="preserve">4. More display settings can be accessed from settings&gt;system&gt;display.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2"/>
  </w:compat>
  <w:rsids>
    <w:rsidRoot w:val="0086576A"/>
    <w:rsid w:val="000906F9"/>
    <w:rsid w:val="003711CB"/>
    <w:rsid w:val="004178F9"/>
    <w:rsid w:val="00473A62"/>
    <w:rsid w:val="005F60E4"/>
    <w:rsid w:val="006018D9"/>
    <w:rsid w:val="0086576A"/>
    <w:rsid w:val="00E222A2"/>
    <w:rsid w:val="0CC53499"/>
    <w:rsid w:val="2A261D85"/>
    <w:rsid w:val="46AD46E0"/>
    <w:rsid w:val="5B890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119</Words>
  <Characters>132</Characters>
  <Lines>4</Lines>
  <Paragraphs>4</Paragraphs>
  <TotalTime>19</TotalTime>
  <ScaleCrop>false</ScaleCrop>
  <LinksUpToDate>false</LinksUpToDate>
  <CharactersWithSpaces>132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2026-04-30T06:35:00Z</dcterms:created>
  <dc:creator>Microsoft 帐户</dc:creator>
  <cp:lastModifiedBy>WPS_1658885665</cp:lastModifiedBy>
  <dcterms:modified xsi:type="dcterms:W3CDTF">2026-05-07T03:04:44Z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eyJoZGlkIjoiMTIzMzk3YTUwNjRhMTM5YWQ5MWYwZDYzNzdkYzllNGYiLCJ1c2VySWQiOiIxMzk1NjAwNjQwIn0=</vt:lpwstr>
  </property>
  <property fmtid="{D5CDD505-2E9C-101B-9397-08002B2CF9AE}" pid="3" name="KSOProductBuildVer">
    <vt:lpwstr>2052-12.1.0.25865</vt:lpwstr>
  </property>
  <property fmtid="{D5CDD505-2E9C-101B-9397-08002B2CF9AE}" pid="4" name="ICV">
    <vt:lpwstr>B02942D46C8943D5A606D5EB154845FE_12</vt:lpwstr>
  </property>
</Properties>
</file>